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3C" w:rsidRPr="00AD5ACC" w:rsidRDefault="00C3243C" w:rsidP="00C3243C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 xml:space="preserve">Bükkzsérc Község </w:t>
      </w:r>
      <w:r w:rsidRPr="00AD5ACC">
        <w:rPr>
          <w:rStyle w:val="Kiemels2"/>
          <w:sz w:val="22"/>
          <w:szCs w:val="22"/>
        </w:rPr>
        <w:t>Önkormányzata</w:t>
      </w:r>
    </w:p>
    <w:p w:rsidR="00C3243C" w:rsidRDefault="00C3243C" w:rsidP="00C3243C">
      <w:pPr>
        <w:jc w:val="center"/>
        <w:rPr>
          <w:rStyle w:val="Kiemels2"/>
          <w:sz w:val="22"/>
          <w:szCs w:val="22"/>
        </w:rPr>
      </w:pPr>
      <w:r w:rsidRPr="00AD5ACC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</w:t>
      </w:r>
      <w:r w:rsidRPr="00AD5ACC">
        <w:rPr>
          <w:b/>
          <w:bCs/>
          <w:sz w:val="22"/>
          <w:szCs w:val="22"/>
        </w:rPr>
        <w:t xml:space="preserve">. évi </w:t>
      </w:r>
      <w:r w:rsidRPr="00AD5ACC">
        <w:rPr>
          <w:rStyle w:val="Kiemels2"/>
          <w:sz w:val="22"/>
          <w:szCs w:val="22"/>
        </w:rPr>
        <w:t>közbeszerzési terve</w:t>
      </w:r>
    </w:p>
    <w:p w:rsidR="00EE22ED" w:rsidRPr="00AD5ACC" w:rsidRDefault="00EE22ED" w:rsidP="00C3243C">
      <w:pPr>
        <w:jc w:val="center"/>
        <w:rPr>
          <w:rStyle w:val="Kiemels2"/>
          <w:sz w:val="22"/>
          <w:szCs w:val="22"/>
        </w:rPr>
      </w:pPr>
      <w:bookmarkStart w:id="0" w:name="_GoBack"/>
      <w:bookmarkEnd w:id="0"/>
    </w:p>
    <w:tbl>
      <w:tblPr>
        <w:tblW w:w="5000" w:type="pct"/>
        <w:tblCellSpacing w:w="15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2"/>
        <w:gridCol w:w="1793"/>
        <w:gridCol w:w="1967"/>
        <w:gridCol w:w="46"/>
        <w:gridCol w:w="1954"/>
      </w:tblGrid>
      <w:tr w:rsidR="00C3243C" w:rsidRPr="005F0732" w:rsidTr="00A972EB">
        <w:trPr>
          <w:tblCellSpacing w:w="15" w:type="dxa"/>
        </w:trPr>
        <w:tc>
          <w:tcPr>
            <w:tcW w:w="1802" w:type="pct"/>
            <w:vMerge w:val="restart"/>
            <w:shd w:val="clear" w:color="auto" w:fill="E0E0E0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A közbeszerzés tárgya és mennyisége</w:t>
            </w:r>
          </w:p>
        </w:tc>
        <w:tc>
          <w:tcPr>
            <w:tcW w:w="981" w:type="pct"/>
            <w:vMerge w:val="restart"/>
            <w:shd w:val="clear" w:color="auto" w:fill="E0E0E0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Tervezett eljárási típus</w:t>
            </w:r>
          </w:p>
        </w:tc>
        <w:tc>
          <w:tcPr>
            <w:tcW w:w="2151" w:type="pct"/>
            <w:gridSpan w:val="3"/>
            <w:shd w:val="clear" w:color="auto" w:fill="E0E0E0"/>
            <w:vAlign w:val="center"/>
          </w:tcPr>
          <w:p w:rsidR="00C3243C" w:rsidRPr="005F0732" w:rsidRDefault="00C3243C" w:rsidP="00A972E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Időbeli ütemezés</w:t>
            </w:r>
          </w:p>
        </w:tc>
      </w:tr>
      <w:tr w:rsidR="00C3243C" w:rsidRPr="005F0732" w:rsidTr="00A972EB">
        <w:trPr>
          <w:tblCellSpacing w:w="15" w:type="dxa"/>
        </w:trPr>
        <w:tc>
          <w:tcPr>
            <w:tcW w:w="1802" w:type="pct"/>
            <w:vMerge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E0E0E0"/>
            <w:vAlign w:val="center"/>
          </w:tcPr>
          <w:p w:rsidR="00C3243C" w:rsidRPr="005F0732" w:rsidRDefault="00C3243C" w:rsidP="00A972E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az eljárás megindításának, illetve a közbeszerzés megvalósításának tervezett időpontja</w:t>
            </w:r>
          </w:p>
        </w:tc>
        <w:tc>
          <w:tcPr>
            <w:tcW w:w="1056" w:type="pct"/>
            <w:gridSpan w:val="2"/>
            <w:shd w:val="clear" w:color="auto" w:fill="E0E0E0"/>
            <w:vAlign w:val="center"/>
          </w:tcPr>
          <w:p w:rsidR="00C3243C" w:rsidRPr="005F0732" w:rsidRDefault="00C3243C" w:rsidP="00A972EB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szerződés teljesítésének várható időpontja vagy a szerződés időtartama</w:t>
            </w:r>
          </w:p>
        </w:tc>
      </w:tr>
      <w:tr w:rsidR="00C3243C" w:rsidRPr="005F0732" w:rsidTr="00A972EB">
        <w:trPr>
          <w:trHeight w:val="454"/>
          <w:tblCellSpacing w:w="15" w:type="dxa"/>
        </w:trPr>
        <w:tc>
          <w:tcPr>
            <w:tcW w:w="1802" w:type="pct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I. Árubeszerzés</w:t>
            </w:r>
          </w:p>
        </w:tc>
        <w:tc>
          <w:tcPr>
            <w:tcW w:w="981" w:type="pct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clear" w:color="auto" w:fill="F3F3F3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</w:tr>
      <w:tr w:rsidR="00C3243C" w:rsidRPr="005F0732" w:rsidTr="00A972EB">
        <w:trPr>
          <w:trHeight w:val="454"/>
          <w:tblCellSpacing w:w="15" w:type="dxa"/>
        </w:trPr>
        <w:tc>
          <w:tcPr>
            <w:tcW w:w="1802" w:type="pct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II. Építési beruházás</w:t>
            </w:r>
          </w:p>
        </w:tc>
        <w:tc>
          <w:tcPr>
            <w:tcW w:w="981" w:type="pct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clear" w:color="auto" w:fill="F3F3F3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</w:tr>
      <w:tr w:rsidR="00C3243C" w:rsidRPr="005F0732" w:rsidTr="00A972EB">
        <w:trPr>
          <w:trHeight w:val="454"/>
          <w:tblCellSpacing w:w="15" w:type="dxa"/>
        </w:trPr>
        <w:tc>
          <w:tcPr>
            <w:tcW w:w="1802" w:type="pct"/>
            <w:vAlign w:val="center"/>
          </w:tcPr>
          <w:p w:rsidR="00C3243C" w:rsidRPr="005F0732" w:rsidRDefault="00C3243C" w:rsidP="00A972E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732">
              <w:rPr>
                <w:rFonts w:cs="Times New Roman"/>
                <w:sz w:val="20"/>
                <w:szCs w:val="20"/>
              </w:rPr>
              <w:t>„Dél-bükki települések belterületi vízrendezése (Szomolya, Cserépfalu, Bükkzsérc, Tard, Répáshuta, Bükkszentkereszt)” című, Rákóczi utca csapadékvíz-elvezetése tárgyú TOP-2.1.3-15-BO1-2016-00067 projekt</w:t>
            </w:r>
          </w:p>
        </w:tc>
        <w:tc>
          <w:tcPr>
            <w:tcW w:w="981" w:type="pct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</w:tcPr>
          <w:p w:rsidR="00C3243C" w:rsidRPr="005F0732" w:rsidRDefault="00C3243C" w:rsidP="00A972EB">
            <w:pPr>
              <w:jc w:val="center"/>
              <w:rPr>
                <w:b/>
                <w:sz w:val="20"/>
                <w:szCs w:val="20"/>
              </w:rPr>
            </w:pPr>
            <w:r w:rsidRPr="005F0732">
              <w:rPr>
                <w:b/>
                <w:sz w:val="20"/>
                <w:szCs w:val="20"/>
              </w:rPr>
              <w:t>2018.10.</w:t>
            </w:r>
          </w:p>
        </w:tc>
        <w:tc>
          <w:tcPr>
            <w:tcW w:w="1047" w:type="pct"/>
          </w:tcPr>
          <w:p w:rsidR="00C3243C" w:rsidRPr="005F0732" w:rsidRDefault="00C3243C" w:rsidP="00A972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243C" w:rsidRPr="005F0732" w:rsidTr="00A972EB">
        <w:trPr>
          <w:trHeight w:val="20"/>
          <w:tblCellSpacing w:w="15" w:type="dxa"/>
        </w:trPr>
        <w:tc>
          <w:tcPr>
            <w:tcW w:w="1802" w:type="pct"/>
            <w:vAlign w:val="center"/>
          </w:tcPr>
          <w:p w:rsidR="00C3243C" w:rsidRPr="005F0732" w:rsidRDefault="00C3243C" w:rsidP="00A972EB">
            <w:pPr>
              <w:tabs>
                <w:tab w:val="left" w:pos="215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732">
              <w:rPr>
                <w:rFonts w:cs="Times New Roman"/>
                <w:sz w:val="20"/>
                <w:szCs w:val="20"/>
              </w:rPr>
              <w:t>VP6-7.2.1-7.4.1.2-16 kódszámú, “A vidéki térségek kisméretű infrastruktúrájának és alapvető szolgáltatásainak fejlesztésére, Külterületi helyi közutak fejlesztése, önkormányzati utak kezeléséhez, állapotjavításához, karbantartásához szükséges erő- és munkagépek beszerzése pályázat</w:t>
            </w:r>
          </w:p>
        </w:tc>
        <w:tc>
          <w:tcPr>
            <w:tcW w:w="981" w:type="pct"/>
            <w:vAlign w:val="center"/>
          </w:tcPr>
          <w:p w:rsidR="00C3243C" w:rsidRPr="005F0732" w:rsidRDefault="00C3243C" w:rsidP="00A972EB">
            <w:pPr>
              <w:spacing w:after="240"/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  <w:vAlign w:val="center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2019.VII.</w:t>
            </w:r>
          </w:p>
        </w:tc>
        <w:tc>
          <w:tcPr>
            <w:tcW w:w="1047" w:type="pct"/>
            <w:vAlign w:val="center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</w:p>
        </w:tc>
      </w:tr>
      <w:tr w:rsidR="00C3243C" w:rsidRPr="005F0732" w:rsidTr="00A972EB">
        <w:trPr>
          <w:trHeight w:val="20"/>
          <w:tblCellSpacing w:w="15" w:type="dxa"/>
        </w:trPr>
        <w:tc>
          <w:tcPr>
            <w:tcW w:w="1802" w:type="pct"/>
            <w:vAlign w:val="center"/>
          </w:tcPr>
          <w:p w:rsidR="00C3243C" w:rsidRPr="005F0732" w:rsidRDefault="00C3243C" w:rsidP="00A972EB">
            <w:pPr>
              <w:tabs>
                <w:tab w:val="left" w:pos="2157"/>
              </w:tabs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073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Mezőkövesd – Bükkzsérc kerékpárút kialakítása és a Mezőkövesdi közösségi közlekedés fejlesztése (TOP-3.1.1-15-BO1-2016-00023)</w:t>
            </w:r>
          </w:p>
          <w:p w:rsidR="00C3243C" w:rsidRPr="005F0732" w:rsidRDefault="00C3243C" w:rsidP="00A972EB">
            <w:pPr>
              <w:tabs>
                <w:tab w:val="left" w:pos="2157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C3243C" w:rsidRPr="005F0732" w:rsidRDefault="00C3243C" w:rsidP="00A972EB">
            <w:pPr>
              <w:spacing w:after="240"/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  <w:vAlign w:val="center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2017.12.</w:t>
            </w:r>
          </w:p>
        </w:tc>
        <w:tc>
          <w:tcPr>
            <w:tcW w:w="1047" w:type="pct"/>
            <w:vAlign w:val="center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</w:p>
        </w:tc>
      </w:tr>
      <w:tr w:rsidR="00C3243C" w:rsidRPr="005F0732" w:rsidTr="00A972EB">
        <w:trPr>
          <w:trHeight w:val="20"/>
          <w:tblCellSpacing w:w="15" w:type="dxa"/>
        </w:trPr>
        <w:tc>
          <w:tcPr>
            <w:tcW w:w="1802" w:type="pct"/>
            <w:vAlign w:val="center"/>
          </w:tcPr>
          <w:p w:rsidR="00C3243C" w:rsidRPr="005F0732" w:rsidRDefault="00C3243C" w:rsidP="00A972EB">
            <w:pPr>
              <w:tabs>
                <w:tab w:val="left" w:pos="2157"/>
              </w:tabs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0732">
              <w:rPr>
                <w:rFonts w:cs="Times New Roman"/>
                <w:bCs/>
                <w:iCs/>
                <w:sz w:val="20"/>
                <w:szCs w:val="20"/>
              </w:rPr>
              <w:t>„TOP-3.2.1-16-BO1-2017-00038 Bükkzsérc Önkormányzat középületeinek energetikai korszerűsítése”</w:t>
            </w:r>
          </w:p>
        </w:tc>
        <w:tc>
          <w:tcPr>
            <w:tcW w:w="981" w:type="pct"/>
            <w:vAlign w:val="center"/>
          </w:tcPr>
          <w:p w:rsidR="00C3243C" w:rsidRPr="005F0732" w:rsidRDefault="00C3243C" w:rsidP="00A972EB">
            <w:pPr>
              <w:spacing w:after="240"/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  <w:vAlign w:val="center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2019.VII.</w:t>
            </w:r>
          </w:p>
        </w:tc>
        <w:tc>
          <w:tcPr>
            <w:tcW w:w="1047" w:type="pct"/>
            <w:vAlign w:val="center"/>
          </w:tcPr>
          <w:p w:rsidR="00C3243C" w:rsidRPr="005F0732" w:rsidRDefault="00C3243C" w:rsidP="00A972EB">
            <w:pPr>
              <w:jc w:val="center"/>
              <w:rPr>
                <w:sz w:val="20"/>
                <w:szCs w:val="20"/>
              </w:rPr>
            </w:pPr>
          </w:p>
        </w:tc>
      </w:tr>
      <w:tr w:rsidR="00C3243C" w:rsidRPr="005F0732" w:rsidTr="00A972EB">
        <w:trPr>
          <w:trHeight w:val="454"/>
          <w:tblCellSpacing w:w="15" w:type="dxa"/>
        </w:trPr>
        <w:tc>
          <w:tcPr>
            <w:tcW w:w="1802" w:type="pct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III. Szolgáltatás-megrendelés</w:t>
            </w:r>
          </w:p>
        </w:tc>
        <w:tc>
          <w:tcPr>
            <w:tcW w:w="981" w:type="pct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clear" w:color="auto" w:fill="F3F3F3"/>
            <w:vAlign w:val="center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clear" w:color="auto" w:fill="F3F3F3"/>
          </w:tcPr>
          <w:p w:rsidR="00C3243C" w:rsidRPr="005F0732" w:rsidRDefault="00C3243C" w:rsidP="00A972EB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</w:tr>
      <w:tr w:rsidR="00C3243C" w:rsidRPr="005F0732" w:rsidTr="00A972EB">
        <w:trPr>
          <w:trHeight w:val="1153"/>
          <w:tblCellSpacing w:w="15" w:type="dxa"/>
        </w:trPr>
        <w:tc>
          <w:tcPr>
            <w:tcW w:w="1802" w:type="pct"/>
            <w:shd w:val="pct5" w:color="auto" w:fill="auto"/>
            <w:vAlign w:val="center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IV. Építési koncesszió</w:t>
            </w:r>
          </w:p>
        </w:tc>
        <w:tc>
          <w:tcPr>
            <w:tcW w:w="981" w:type="pct"/>
            <w:shd w:val="pct5" w:color="auto" w:fill="auto"/>
            <w:vAlign w:val="center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pct5" w:color="auto" w:fill="auto"/>
            <w:vAlign w:val="center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pct5" w:color="auto" w:fill="auto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</w:tr>
      <w:tr w:rsidR="00C3243C" w:rsidRPr="005F0732" w:rsidTr="00A972EB">
        <w:trPr>
          <w:trHeight w:val="454"/>
          <w:tblCellSpacing w:w="15" w:type="dxa"/>
        </w:trPr>
        <w:tc>
          <w:tcPr>
            <w:tcW w:w="1802" w:type="pct"/>
            <w:shd w:val="pct5" w:color="auto" w:fill="auto"/>
            <w:vAlign w:val="center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V. Szolgáltatási koncesszió</w:t>
            </w:r>
          </w:p>
        </w:tc>
        <w:tc>
          <w:tcPr>
            <w:tcW w:w="981" w:type="pct"/>
            <w:shd w:val="pct5" w:color="auto" w:fill="auto"/>
            <w:vAlign w:val="center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pct5" w:color="auto" w:fill="auto"/>
            <w:vAlign w:val="center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pct5" w:color="auto" w:fill="auto"/>
          </w:tcPr>
          <w:p w:rsidR="00C3243C" w:rsidRPr="005F0732" w:rsidRDefault="00C3243C" w:rsidP="00A972EB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</w:tr>
    </w:tbl>
    <w:p w:rsidR="0025722E" w:rsidRDefault="0025722E"/>
    <w:sectPr w:rsidR="0025722E" w:rsidSect="00C324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3C"/>
    <w:rsid w:val="0025722E"/>
    <w:rsid w:val="009D0456"/>
    <w:rsid w:val="00C3243C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179"/>
  <w15:docId w15:val="{266FF358-0DE7-4782-8BF5-4A6AFCD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43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C3243C"/>
    <w:pPr>
      <w:suppressAutoHyphens w:val="0"/>
      <w:autoSpaceDN/>
      <w:jc w:val="both"/>
      <w:textAlignment w:val="auto"/>
    </w:pPr>
    <w:rPr>
      <w:rFonts w:ascii="Verdana" w:eastAsiaTheme="minorHAnsi" w:hAnsi="Verdana" w:cs="Times New Roman"/>
      <w:kern w:val="0"/>
      <w:sz w:val="20"/>
      <w:szCs w:val="20"/>
      <w:lang w:eastAsia="en-US" w:bidi="ar-SA"/>
    </w:rPr>
  </w:style>
  <w:style w:type="character" w:styleId="Kiemels2">
    <w:name w:val="Strong"/>
    <w:uiPriority w:val="22"/>
    <w:qFormat/>
    <w:rsid w:val="00C32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Községi Körjegyzőség</cp:lastModifiedBy>
  <cp:revision>2</cp:revision>
  <dcterms:created xsi:type="dcterms:W3CDTF">2019-07-19T10:16:00Z</dcterms:created>
  <dcterms:modified xsi:type="dcterms:W3CDTF">2019-07-19T10:16:00Z</dcterms:modified>
</cp:coreProperties>
</file>