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E969" w14:textId="42A7ECE2" w:rsidR="0070769D" w:rsidRPr="004C1BE1" w:rsidRDefault="0070769D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jc w:val="center"/>
        <w:rPr>
          <w:rStyle w:val="CharacterStyle1"/>
          <w:rFonts w:ascii="Book Antiqua" w:hAnsi="Book Antiqua" w:cs="Arial"/>
          <w:b/>
          <w:bCs/>
          <w:spacing w:val="22"/>
          <w:sz w:val="44"/>
          <w:szCs w:val="44"/>
          <w:u w:val="single"/>
        </w:rPr>
      </w:pPr>
      <w:r w:rsidRPr="004C1BE1">
        <w:rPr>
          <w:rStyle w:val="CharacterStyle1"/>
          <w:rFonts w:ascii="Book Antiqua" w:hAnsi="Book Antiqua" w:cs="Arial"/>
          <w:b/>
          <w:bCs/>
          <w:spacing w:val="22"/>
          <w:sz w:val="44"/>
          <w:szCs w:val="44"/>
          <w:u w:val="single"/>
        </w:rPr>
        <w:t>Hirdetmény</w:t>
      </w:r>
    </w:p>
    <w:p w14:paraId="2E55C3A8" w14:textId="77777777" w:rsidR="004C1BE1" w:rsidRPr="004C1BE1" w:rsidRDefault="004C1BE1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theme="minorHAnsi"/>
          <w:spacing w:val="22"/>
          <w:sz w:val="26"/>
          <w:szCs w:val="26"/>
        </w:rPr>
      </w:pPr>
    </w:p>
    <w:p w14:paraId="737325D2" w14:textId="49FCA2FE" w:rsidR="004C1BE1" w:rsidRPr="004C1BE1" w:rsidRDefault="004C1BE1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theme="minorHAnsi"/>
          <w:spacing w:val="22"/>
          <w:sz w:val="26"/>
          <w:szCs w:val="26"/>
        </w:rPr>
      </w:pPr>
      <w:r w:rsidRPr="004C1BE1">
        <w:rPr>
          <w:rStyle w:val="CharacterStyle1"/>
          <w:rFonts w:ascii="Book Antiqua" w:hAnsi="Book Antiqua" w:cstheme="minorHAnsi"/>
          <w:spacing w:val="22"/>
          <w:sz w:val="26"/>
          <w:szCs w:val="26"/>
        </w:rPr>
        <w:t>Bükkzsérc Község Önkormányzat Képviselő-testülete értesíti a szociálisan rászorult lakosságot, hogy 2023. október 27-től szociális tűzifa igénylésre van lehetőség.</w:t>
      </w:r>
    </w:p>
    <w:p w14:paraId="237EE18D" w14:textId="77777777" w:rsidR="004C1BE1" w:rsidRPr="004C1BE1" w:rsidRDefault="004C1BE1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theme="minorHAnsi"/>
          <w:spacing w:val="22"/>
          <w:sz w:val="26"/>
          <w:szCs w:val="26"/>
        </w:rPr>
      </w:pPr>
    </w:p>
    <w:p w14:paraId="559FA63A" w14:textId="77777777" w:rsidR="004C1BE1" w:rsidRPr="004C1BE1" w:rsidRDefault="004C1BE1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theme="minorHAnsi"/>
          <w:spacing w:val="22"/>
          <w:sz w:val="26"/>
          <w:szCs w:val="26"/>
        </w:rPr>
      </w:pPr>
      <w:r w:rsidRPr="004C1BE1">
        <w:rPr>
          <w:rStyle w:val="CharacterStyle1"/>
          <w:rFonts w:ascii="Book Antiqua" w:hAnsi="Book Antiqua" w:cstheme="minorHAnsi"/>
          <w:spacing w:val="22"/>
          <w:sz w:val="26"/>
          <w:szCs w:val="26"/>
        </w:rPr>
        <w:t xml:space="preserve">A támogatás igényléséhez </w:t>
      </w:r>
      <w:r w:rsidRPr="00E42610">
        <w:rPr>
          <w:rStyle w:val="CharacterStyle1"/>
          <w:rFonts w:ascii="Book Antiqua" w:hAnsi="Book Antiqua" w:cstheme="minorHAnsi"/>
          <w:b/>
          <w:bCs/>
          <w:spacing w:val="22"/>
          <w:sz w:val="26"/>
          <w:szCs w:val="26"/>
        </w:rPr>
        <w:t>a kérelem nyomtatványt</w:t>
      </w:r>
      <w:r w:rsidRPr="004C1BE1">
        <w:rPr>
          <w:rStyle w:val="CharacterStyle1"/>
          <w:rFonts w:ascii="Book Antiqua" w:hAnsi="Book Antiqua" w:cstheme="minorHAnsi"/>
          <w:spacing w:val="22"/>
          <w:sz w:val="26"/>
          <w:szCs w:val="26"/>
        </w:rPr>
        <w:t xml:space="preserve"> a </w:t>
      </w:r>
      <w:hyperlink r:id="rId6" w:history="1">
        <w:r w:rsidRPr="004C1BE1">
          <w:rPr>
            <w:rStyle w:val="Hiperhivatkozs"/>
            <w:rFonts w:ascii="Book Antiqua" w:hAnsi="Book Antiqua" w:cstheme="minorHAnsi"/>
            <w:spacing w:val="22"/>
            <w:sz w:val="26"/>
            <w:szCs w:val="26"/>
          </w:rPr>
          <w:t>www.bukkzserc.hu</w:t>
        </w:r>
      </w:hyperlink>
      <w:r w:rsidRPr="004C1BE1">
        <w:rPr>
          <w:rStyle w:val="CharacterStyle1"/>
          <w:rFonts w:ascii="Book Antiqua" w:hAnsi="Book Antiqua" w:cstheme="minorHAnsi"/>
          <w:spacing w:val="22"/>
          <w:sz w:val="26"/>
          <w:szCs w:val="26"/>
        </w:rPr>
        <w:t xml:space="preserve"> honlapról vagy a Közös Önkormányzati Hivatalban lehet beszerezni.</w:t>
      </w:r>
    </w:p>
    <w:p w14:paraId="68B8EE43" w14:textId="77777777" w:rsidR="004C1BE1" w:rsidRPr="004C1BE1" w:rsidRDefault="004C1BE1" w:rsidP="004C1BE1">
      <w:pPr>
        <w:autoSpaceDE w:val="0"/>
        <w:autoSpaceDN w:val="0"/>
        <w:adjustRightInd w:val="0"/>
        <w:rPr>
          <w:rFonts w:ascii="Book Antiqua" w:hAnsi="Book Antiqua" w:cs="Arial"/>
          <w:sz w:val="26"/>
          <w:szCs w:val="26"/>
        </w:rPr>
      </w:pPr>
    </w:p>
    <w:p w14:paraId="1078152E" w14:textId="2B3FC9F1" w:rsidR="00A54BC5" w:rsidRPr="004C1BE1" w:rsidRDefault="00A54BC5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="Arial"/>
          <w:b/>
          <w:bCs/>
          <w:spacing w:val="22"/>
          <w:sz w:val="26"/>
          <w:szCs w:val="26"/>
        </w:rPr>
      </w:pPr>
      <w:r w:rsidRPr="004C1BE1">
        <w:rPr>
          <w:rStyle w:val="CharacterStyle1"/>
          <w:rFonts w:ascii="Book Antiqua" w:hAnsi="Book Antiqua" w:cs="Arial"/>
          <w:b/>
          <w:bCs/>
          <w:spacing w:val="22"/>
          <w:sz w:val="26"/>
          <w:szCs w:val="26"/>
          <w:u w:val="single"/>
        </w:rPr>
        <w:t>A kérelem beadási határideje:</w:t>
      </w:r>
      <w:r w:rsidRPr="004C1BE1">
        <w:rPr>
          <w:rStyle w:val="CharacterStyle1"/>
          <w:rFonts w:ascii="Book Antiqua" w:hAnsi="Book Antiqua" w:cs="Arial"/>
          <w:spacing w:val="22"/>
          <w:sz w:val="26"/>
          <w:szCs w:val="26"/>
        </w:rPr>
        <w:t xml:space="preserve"> </w:t>
      </w:r>
      <w:r w:rsidRPr="004C1BE1">
        <w:rPr>
          <w:rStyle w:val="CharacterStyle1"/>
          <w:rFonts w:ascii="Book Antiqua" w:hAnsi="Book Antiqua" w:cs="Arial"/>
          <w:b/>
          <w:bCs/>
          <w:color w:val="FF0000"/>
          <w:spacing w:val="22"/>
          <w:sz w:val="26"/>
          <w:szCs w:val="26"/>
        </w:rPr>
        <w:t>2023. november 17. 12 óra</w:t>
      </w:r>
    </w:p>
    <w:p w14:paraId="40FE5D0C" w14:textId="77777777" w:rsidR="004C1BE1" w:rsidRPr="004C1BE1" w:rsidRDefault="004C1BE1" w:rsidP="004C1BE1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rFonts w:ascii="Book Antiqua" w:hAnsi="Book Antiqua" w:cs="Arial"/>
          <w:spacing w:val="4"/>
          <w:sz w:val="26"/>
          <w:szCs w:val="26"/>
        </w:rPr>
      </w:pPr>
    </w:p>
    <w:p w14:paraId="01428E2B" w14:textId="571F1E0B" w:rsidR="00A54BC5" w:rsidRPr="004C1BE1" w:rsidRDefault="00A54BC5" w:rsidP="00ED343C">
      <w:pPr>
        <w:pStyle w:val="Style2"/>
        <w:kinsoku w:val="0"/>
        <w:autoSpaceDE/>
        <w:autoSpaceDN/>
        <w:spacing w:before="0"/>
        <w:jc w:val="both"/>
        <w:rPr>
          <w:rStyle w:val="CharacterStyle1"/>
          <w:rFonts w:ascii="Book Antiqua" w:hAnsi="Book Antiqua" w:cs="Arial"/>
          <w:b/>
          <w:bCs/>
          <w:spacing w:val="4"/>
          <w:sz w:val="26"/>
          <w:szCs w:val="26"/>
          <w:u w:val="single"/>
        </w:rPr>
      </w:pPr>
      <w:r w:rsidRPr="004C1BE1">
        <w:rPr>
          <w:rStyle w:val="CharacterStyle1"/>
          <w:rFonts w:ascii="Book Antiqua" w:hAnsi="Book Antiqua" w:cs="Arial"/>
          <w:b/>
          <w:bCs/>
          <w:spacing w:val="4"/>
          <w:sz w:val="26"/>
          <w:szCs w:val="26"/>
          <w:u w:val="single"/>
        </w:rPr>
        <w:t>A támogatás feltételei:</w:t>
      </w:r>
    </w:p>
    <w:p w14:paraId="22948A90" w14:textId="2071DEB1" w:rsidR="00A54BC5" w:rsidRPr="004C1BE1" w:rsidRDefault="00A54BC5" w:rsidP="00ED343C">
      <w:pPr>
        <w:pStyle w:val="Style2"/>
        <w:kinsoku w:val="0"/>
        <w:autoSpaceDE/>
        <w:autoSpaceDN/>
        <w:spacing w:before="0"/>
        <w:jc w:val="both"/>
        <w:rPr>
          <w:rStyle w:val="CharacterStyle1"/>
          <w:rFonts w:ascii="Book Antiqua" w:hAnsi="Book Antiqua" w:cs="Arial"/>
          <w:spacing w:val="4"/>
          <w:sz w:val="26"/>
          <w:szCs w:val="26"/>
        </w:rPr>
      </w:pPr>
      <w:r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>Az Önkormányzat vissza nem térítendő természetbeni</w:t>
      </w:r>
      <w:r w:rsidR="004C1BE1"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 xml:space="preserve"> </w:t>
      </w:r>
      <w:r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>támogatást, tűzifát biztosít annak a személynek</w:t>
      </w:r>
      <w:r w:rsidR="00E42610">
        <w:rPr>
          <w:rStyle w:val="CharacterStyle1"/>
          <w:rFonts w:ascii="Book Antiqua" w:hAnsi="Book Antiqua" w:cs="Arial"/>
          <w:spacing w:val="4"/>
          <w:sz w:val="26"/>
          <w:szCs w:val="26"/>
        </w:rPr>
        <w:t xml:space="preserve"> (előnyt élvező)</w:t>
      </w:r>
      <w:r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>, aki:</w:t>
      </w:r>
    </w:p>
    <w:p w14:paraId="45D1A927" w14:textId="77777777" w:rsidR="00ED343C" w:rsidRPr="004C1BE1" w:rsidRDefault="00ED343C" w:rsidP="00ED343C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Book Antiqua" w:hAnsi="Book Antiqua" w:cs="Arial"/>
          <w:b/>
          <w:sz w:val="26"/>
          <w:szCs w:val="26"/>
        </w:rPr>
      </w:pPr>
      <w:r w:rsidRPr="004C1BE1">
        <w:rPr>
          <w:rFonts w:ascii="Book Antiqua" w:hAnsi="Book Antiqua" w:cs="Arial"/>
          <w:b/>
          <w:sz w:val="26"/>
          <w:szCs w:val="26"/>
        </w:rPr>
        <w:t>Aktív korúak ellátásában részesül, vagy</w:t>
      </w:r>
    </w:p>
    <w:p w14:paraId="17531CEE" w14:textId="77777777" w:rsidR="00ED343C" w:rsidRPr="004C1BE1" w:rsidRDefault="00ED343C" w:rsidP="00ED343C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Book Antiqua" w:hAnsi="Book Antiqua" w:cs="Arial"/>
          <w:b/>
          <w:sz w:val="26"/>
          <w:szCs w:val="26"/>
        </w:rPr>
      </w:pPr>
      <w:r w:rsidRPr="004C1BE1">
        <w:rPr>
          <w:rFonts w:ascii="Book Antiqua" w:hAnsi="Book Antiqua" w:cs="Arial"/>
          <w:b/>
          <w:sz w:val="26"/>
          <w:szCs w:val="26"/>
        </w:rPr>
        <w:t xml:space="preserve"> Időskorúak járadékában részesülő </w:t>
      </w:r>
    </w:p>
    <w:p w14:paraId="6A898F2E" w14:textId="77777777" w:rsidR="00ED343C" w:rsidRPr="004C1BE1" w:rsidRDefault="00ED343C" w:rsidP="00ED343C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Book Antiqua" w:hAnsi="Book Antiqua" w:cs="Arial"/>
          <w:b/>
          <w:sz w:val="26"/>
          <w:szCs w:val="26"/>
        </w:rPr>
      </w:pPr>
      <w:r w:rsidRPr="004C1BE1">
        <w:rPr>
          <w:rFonts w:ascii="Book Antiqua" w:hAnsi="Book Antiqua" w:cs="Arial"/>
          <w:b/>
          <w:sz w:val="26"/>
          <w:szCs w:val="26"/>
        </w:rPr>
        <w:t>Települési támogatásban részesül</w:t>
      </w:r>
    </w:p>
    <w:p w14:paraId="3A46C4CF" w14:textId="77777777" w:rsidR="00ED343C" w:rsidRPr="004C1BE1" w:rsidRDefault="00ED343C" w:rsidP="00ED343C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Book Antiqua" w:hAnsi="Book Antiqua" w:cs="Arial"/>
          <w:b/>
          <w:sz w:val="26"/>
          <w:szCs w:val="26"/>
        </w:rPr>
      </w:pPr>
      <w:r w:rsidRPr="004C1BE1">
        <w:rPr>
          <w:rFonts w:ascii="Book Antiqua" w:hAnsi="Book Antiqua" w:cs="Arial"/>
          <w:b/>
          <w:sz w:val="26"/>
          <w:szCs w:val="26"/>
        </w:rPr>
        <w:t xml:space="preserve"> Halmozottan hátrányos helyzetű gyermeket nevelő vagy</w:t>
      </w:r>
    </w:p>
    <w:p w14:paraId="47F8FEA8" w14:textId="77777777" w:rsidR="00ED343C" w:rsidRPr="004C1BE1" w:rsidRDefault="00ED343C" w:rsidP="00ED343C">
      <w:pPr>
        <w:pStyle w:val="Style2"/>
        <w:kinsoku w:val="0"/>
        <w:autoSpaceDE/>
        <w:autoSpaceDN/>
        <w:spacing w:before="0"/>
        <w:rPr>
          <w:rStyle w:val="CharacterStyle1"/>
          <w:rFonts w:ascii="Book Antiqua" w:hAnsi="Book Antiqua" w:cs="Arial"/>
          <w:spacing w:val="4"/>
          <w:sz w:val="26"/>
          <w:szCs w:val="26"/>
        </w:rPr>
      </w:pPr>
    </w:p>
    <w:p w14:paraId="77185F76" w14:textId="4E3DA2F6" w:rsidR="00ED343C" w:rsidRPr="004C1BE1" w:rsidRDefault="00A54BC5" w:rsidP="00ED343C">
      <w:pPr>
        <w:pStyle w:val="Style2"/>
        <w:kinsoku w:val="0"/>
        <w:autoSpaceDE/>
        <w:autoSpaceDN/>
        <w:spacing w:before="0"/>
        <w:rPr>
          <w:rStyle w:val="CharacterStyle1"/>
          <w:rFonts w:ascii="Book Antiqua" w:hAnsi="Book Antiqua" w:cs="Arial"/>
          <w:spacing w:val="4"/>
          <w:sz w:val="26"/>
          <w:szCs w:val="26"/>
        </w:rPr>
      </w:pPr>
      <w:r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>biztosíthat annak a személynek</w:t>
      </w:r>
      <w:r w:rsidR="00E42610">
        <w:rPr>
          <w:rStyle w:val="CharacterStyle1"/>
          <w:rFonts w:ascii="Book Antiqua" w:hAnsi="Book Antiqua" w:cs="Arial"/>
          <w:spacing w:val="4"/>
          <w:sz w:val="26"/>
          <w:szCs w:val="26"/>
        </w:rPr>
        <w:t xml:space="preserve"> (ha a keret engedi)</w:t>
      </w:r>
      <w:r w:rsidRPr="004C1BE1">
        <w:rPr>
          <w:rStyle w:val="CharacterStyle1"/>
          <w:rFonts w:ascii="Book Antiqua" w:hAnsi="Book Antiqua" w:cs="Arial"/>
          <w:spacing w:val="4"/>
          <w:sz w:val="26"/>
          <w:szCs w:val="26"/>
        </w:rPr>
        <w:t>, aki:</w:t>
      </w:r>
    </w:p>
    <w:p w14:paraId="7D1333A4" w14:textId="77777777" w:rsidR="00ED343C" w:rsidRPr="004C1BE1" w:rsidRDefault="00ED343C" w:rsidP="00ED343C">
      <w:pPr>
        <w:pStyle w:val="Listaszerbekezds"/>
        <w:numPr>
          <w:ilvl w:val="0"/>
          <w:numId w:val="1"/>
        </w:numPr>
        <w:jc w:val="both"/>
        <w:rPr>
          <w:rFonts w:ascii="Book Antiqua" w:hAnsi="Book Antiqua" w:cs="Arial"/>
          <w:b/>
          <w:bCs/>
          <w:sz w:val="26"/>
          <w:szCs w:val="26"/>
        </w:rPr>
      </w:pPr>
      <w:r w:rsidRPr="004C1BE1">
        <w:rPr>
          <w:rFonts w:ascii="Book Antiqua" w:hAnsi="Book Antiqua" w:cs="Arial"/>
          <w:b/>
          <w:bCs/>
          <w:sz w:val="26"/>
          <w:szCs w:val="26"/>
        </w:rPr>
        <w:t>egyedül élő amennyiben a jövedelme a szociális vetítési alap 450 %-át nem haladja meg (2023-ban 128.250 Ft)</w:t>
      </w:r>
    </w:p>
    <w:p w14:paraId="64B10B7E" w14:textId="77777777" w:rsidR="00ED343C" w:rsidRPr="004C1BE1" w:rsidRDefault="00ED343C" w:rsidP="00ED343C">
      <w:pPr>
        <w:spacing w:line="276" w:lineRule="auto"/>
        <w:jc w:val="both"/>
        <w:rPr>
          <w:rFonts w:ascii="Book Antiqua" w:hAnsi="Book Antiqua" w:cs="Arial"/>
          <w:b/>
          <w:bCs/>
          <w:sz w:val="26"/>
          <w:szCs w:val="26"/>
        </w:rPr>
      </w:pPr>
      <w:r w:rsidRPr="004C1BE1">
        <w:rPr>
          <w:rFonts w:ascii="Book Antiqua" w:hAnsi="Book Antiqua" w:cs="Arial"/>
          <w:b/>
          <w:bCs/>
          <w:sz w:val="26"/>
          <w:szCs w:val="26"/>
        </w:rPr>
        <w:t xml:space="preserve">    b) közfoglalkoztatásban résztvevőnek</w:t>
      </w:r>
    </w:p>
    <w:p w14:paraId="7712D6C8" w14:textId="77777777" w:rsidR="00ED343C" w:rsidRPr="004C1BE1" w:rsidRDefault="00ED343C" w:rsidP="00ED343C">
      <w:pPr>
        <w:spacing w:line="276" w:lineRule="auto"/>
        <w:jc w:val="both"/>
        <w:rPr>
          <w:rFonts w:ascii="Book Antiqua" w:hAnsi="Book Antiqua" w:cs="Arial"/>
          <w:b/>
          <w:bCs/>
          <w:sz w:val="26"/>
          <w:szCs w:val="26"/>
        </w:rPr>
      </w:pPr>
      <w:r w:rsidRPr="004C1BE1">
        <w:rPr>
          <w:rFonts w:ascii="Book Antiqua" w:hAnsi="Book Antiqua" w:cs="Arial"/>
          <w:b/>
          <w:bCs/>
          <w:sz w:val="26"/>
          <w:szCs w:val="26"/>
        </w:rPr>
        <w:t xml:space="preserve">    c) egyedül neveli kiskorú gyermekét</w:t>
      </w:r>
    </w:p>
    <w:p w14:paraId="28C6BA15" w14:textId="77777777" w:rsidR="00ED343C" w:rsidRPr="004C1BE1" w:rsidRDefault="00ED343C" w:rsidP="00ED343C">
      <w:p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b/>
          <w:bCs/>
          <w:sz w:val="26"/>
          <w:szCs w:val="26"/>
        </w:rPr>
        <w:t xml:space="preserve">    d) ahol a családban az egy főre jutó jövedelem nem haladja meg a szociális vetítési alap 300 %-át (2023-ban 85.500 Ft)</w:t>
      </w:r>
      <w:r w:rsidRPr="004C1BE1">
        <w:rPr>
          <w:rFonts w:ascii="Book Antiqua" w:hAnsi="Book Antiqua" w:cs="Arial"/>
          <w:sz w:val="26"/>
          <w:szCs w:val="26"/>
        </w:rPr>
        <w:tab/>
      </w:r>
    </w:p>
    <w:p w14:paraId="40748EE4" w14:textId="42C46777" w:rsidR="0070769D" w:rsidRPr="004C1BE1" w:rsidRDefault="00E42610" w:rsidP="00ED343C">
      <w:pPr>
        <w:pStyle w:val="Style1"/>
        <w:kinsoku w:val="0"/>
        <w:autoSpaceDE/>
        <w:autoSpaceDN/>
        <w:adjustRightInd/>
        <w:spacing w:before="72"/>
        <w:jc w:val="both"/>
        <w:rPr>
          <w:rStyle w:val="CharacterStyle2"/>
          <w:rFonts w:ascii="Book Antiqua" w:hAnsi="Book Antiqua" w:cs="Arial"/>
          <w:iCs/>
          <w:spacing w:val="-1"/>
          <w:sz w:val="26"/>
          <w:szCs w:val="26"/>
        </w:rPr>
      </w:pPr>
      <w:r>
        <w:rPr>
          <w:rStyle w:val="CharacterStyle2"/>
          <w:rFonts w:ascii="Book Antiqua" w:hAnsi="Book Antiqua" w:cs="Arial"/>
          <w:iCs/>
          <w:spacing w:val="-1"/>
          <w:sz w:val="26"/>
          <w:szCs w:val="26"/>
        </w:rPr>
        <w:t>A kérelem kizárólag a kötelező mellékletek csatolásával érvényes.</w:t>
      </w:r>
    </w:p>
    <w:p w14:paraId="0EF311E5" w14:textId="77777777" w:rsidR="0070769D" w:rsidRPr="004C1BE1" w:rsidRDefault="0070769D" w:rsidP="0070769D">
      <w:p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sz w:val="26"/>
          <w:szCs w:val="26"/>
        </w:rPr>
        <w:t xml:space="preserve">A tűzifa támogatás ugyanazon lakott ingatlanra csak egy jogosultnak állapítható meg, függetlenül a lakásban élő személyek és a háztartások számától. </w:t>
      </w:r>
    </w:p>
    <w:p w14:paraId="0C4D68E7" w14:textId="77777777" w:rsidR="0070769D" w:rsidRPr="004C1BE1" w:rsidRDefault="0070769D" w:rsidP="0070769D">
      <w:p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sz w:val="26"/>
          <w:szCs w:val="26"/>
        </w:rPr>
        <w:t>Nem jogosult szociális célú tűzifa támogatásra – függetlenül a 2. § -ban meghatározott feltétel teljesülésétől – az a személy, család</w:t>
      </w:r>
    </w:p>
    <w:p w14:paraId="10BE18F3" w14:textId="77777777" w:rsidR="0070769D" w:rsidRPr="004C1BE1" w:rsidRDefault="0070769D" w:rsidP="0070769D">
      <w:pPr>
        <w:numPr>
          <w:ilvl w:val="0"/>
          <w:numId w:val="3"/>
        </w:num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sz w:val="26"/>
          <w:szCs w:val="26"/>
        </w:rPr>
        <w:t>Aki erdőgazdálkodó, erdőtulajdonos és az elmúlt 2 évben engedéllyel fakitermelést végzett.</w:t>
      </w:r>
    </w:p>
    <w:p w14:paraId="67CFCA23" w14:textId="77777777" w:rsidR="0070769D" w:rsidRPr="004C1BE1" w:rsidRDefault="0070769D" w:rsidP="0070769D">
      <w:pPr>
        <w:numPr>
          <w:ilvl w:val="0"/>
          <w:numId w:val="3"/>
        </w:num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sz w:val="26"/>
          <w:szCs w:val="26"/>
        </w:rPr>
        <w:t>Azon ingatlan vonatkozásában, mely tűzifával egyáltalán nem fűthető.</w:t>
      </w:r>
    </w:p>
    <w:p w14:paraId="5B6BCFA5" w14:textId="77777777" w:rsidR="0070769D" w:rsidRPr="004C1BE1" w:rsidRDefault="0070769D" w:rsidP="00ED343C">
      <w:pPr>
        <w:pStyle w:val="Style1"/>
        <w:kinsoku w:val="0"/>
        <w:autoSpaceDE/>
        <w:autoSpaceDN/>
        <w:adjustRightInd/>
        <w:ind w:left="72" w:right="720"/>
        <w:jc w:val="both"/>
        <w:rPr>
          <w:rStyle w:val="CharacterStyle2"/>
          <w:rFonts w:ascii="Book Antiqua" w:hAnsi="Book Antiqua" w:cs="Arial"/>
          <w:iCs/>
          <w:spacing w:val="-1"/>
          <w:sz w:val="26"/>
          <w:szCs w:val="26"/>
        </w:rPr>
      </w:pPr>
    </w:p>
    <w:p w14:paraId="0698BE3A" w14:textId="77777777" w:rsidR="0070769D" w:rsidRPr="004C1BE1" w:rsidRDefault="0070769D" w:rsidP="0070769D">
      <w:pPr>
        <w:jc w:val="both"/>
        <w:rPr>
          <w:rFonts w:ascii="Book Antiqua" w:hAnsi="Book Antiqua" w:cs="Arial"/>
          <w:sz w:val="26"/>
          <w:szCs w:val="26"/>
        </w:rPr>
      </w:pPr>
      <w:r w:rsidRPr="004C1BE1">
        <w:rPr>
          <w:rFonts w:ascii="Book Antiqua" w:hAnsi="Book Antiqua" w:cs="Arial"/>
          <w:sz w:val="26"/>
          <w:szCs w:val="26"/>
        </w:rPr>
        <w:t>Az üresen álló, nem lakott ingatlanra, amelyben életvitelszerűen senki sem él, a támogatás nem kérhető.</w:t>
      </w:r>
    </w:p>
    <w:p w14:paraId="4624A347" w14:textId="77777777" w:rsidR="0070769D" w:rsidRDefault="0070769D" w:rsidP="00ED343C">
      <w:pPr>
        <w:pStyle w:val="Style1"/>
        <w:kinsoku w:val="0"/>
        <w:autoSpaceDE/>
        <w:autoSpaceDN/>
        <w:adjustRightInd/>
        <w:ind w:left="72" w:right="720"/>
        <w:jc w:val="both"/>
        <w:rPr>
          <w:rStyle w:val="CharacterStyle2"/>
          <w:rFonts w:ascii="Book Antiqua" w:hAnsi="Book Antiqua" w:cs="Arial"/>
          <w:iCs/>
          <w:spacing w:val="-1"/>
          <w:sz w:val="26"/>
          <w:szCs w:val="26"/>
        </w:rPr>
      </w:pPr>
    </w:p>
    <w:p w14:paraId="404732A6" w14:textId="29A48825" w:rsidR="00ED343C" w:rsidRPr="004C1BE1" w:rsidRDefault="004C1BE1" w:rsidP="004C1BE1">
      <w:pPr>
        <w:pStyle w:val="Style1"/>
        <w:kinsoku w:val="0"/>
        <w:autoSpaceDE/>
        <w:autoSpaceDN/>
        <w:adjustRightInd/>
        <w:ind w:left="72" w:right="720"/>
        <w:jc w:val="both"/>
        <w:rPr>
          <w:rStyle w:val="CharacterStyle1"/>
          <w:rFonts w:ascii="Book Antiqua" w:hAnsi="Book Antiqua" w:cs="Arial"/>
          <w:sz w:val="26"/>
          <w:szCs w:val="26"/>
        </w:rPr>
      </w:pPr>
      <w:r>
        <w:rPr>
          <w:rStyle w:val="CharacterStyle2"/>
          <w:rFonts w:ascii="Book Antiqua" w:hAnsi="Book Antiqua" w:cs="Arial"/>
          <w:iCs/>
          <w:spacing w:val="-1"/>
          <w:sz w:val="26"/>
          <w:szCs w:val="26"/>
        </w:rPr>
        <w:t>Bükkzsérc, 2023. október 27.</w:t>
      </w:r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>
        <w:rPr>
          <w:rStyle w:val="CharacterStyle1"/>
          <w:rFonts w:ascii="Book Antiqua" w:hAnsi="Book Antiqua" w:cs="Arial"/>
          <w:sz w:val="26"/>
          <w:szCs w:val="26"/>
        </w:rPr>
        <w:tab/>
        <w:t xml:space="preserve">   </w:t>
      </w:r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 xml:space="preserve">Vasas Csaba </w:t>
      </w:r>
      <w:proofErr w:type="spellStart"/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>sk</w:t>
      </w:r>
      <w:proofErr w:type="spellEnd"/>
      <w:r w:rsidR="0070769D" w:rsidRPr="004C1BE1">
        <w:rPr>
          <w:rStyle w:val="CharacterStyle1"/>
          <w:rFonts w:ascii="Book Antiqua" w:hAnsi="Book Antiqua" w:cs="Arial"/>
          <w:sz w:val="26"/>
          <w:szCs w:val="26"/>
        </w:rPr>
        <w:t>.</w:t>
      </w:r>
    </w:p>
    <w:p w14:paraId="6B8B5BDB" w14:textId="0346F171" w:rsidR="00B63458" w:rsidRPr="004C1BE1" w:rsidRDefault="0070769D" w:rsidP="004C1BE1">
      <w:pPr>
        <w:pStyle w:val="Style1"/>
        <w:kinsoku w:val="0"/>
        <w:autoSpaceDE/>
        <w:autoSpaceDN/>
        <w:adjustRightInd/>
        <w:spacing w:after="108" w:line="201" w:lineRule="auto"/>
        <w:jc w:val="both"/>
        <w:rPr>
          <w:rFonts w:ascii="Book Antiqua" w:hAnsi="Book Antiqua"/>
          <w:sz w:val="26"/>
          <w:szCs w:val="26"/>
        </w:rPr>
      </w:pP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ab/>
        <w:t xml:space="preserve"> </w:t>
      </w:r>
      <w:r w:rsid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="004C1BE1">
        <w:rPr>
          <w:rStyle w:val="CharacterStyle1"/>
          <w:rFonts w:ascii="Book Antiqua" w:hAnsi="Book Antiqua" w:cs="Arial"/>
          <w:sz w:val="26"/>
          <w:szCs w:val="26"/>
        </w:rPr>
        <w:tab/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 xml:space="preserve"> </w:t>
      </w:r>
      <w:r w:rsidR="004C1BE1">
        <w:rPr>
          <w:rStyle w:val="CharacterStyle1"/>
          <w:rFonts w:ascii="Book Antiqua" w:hAnsi="Book Antiqua" w:cs="Arial"/>
          <w:sz w:val="26"/>
          <w:szCs w:val="26"/>
        </w:rPr>
        <w:t xml:space="preserve">   </w:t>
      </w:r>
      <w:r w:rsidRPr="004C1BE1">
        <w:rPr>
          <w:rStyle w:val="CharacterStyle1"/>
          <w:rFonts w:ascii="Book Antiqua" w:hAnsi="Book Antiqua" w:cs="Arial"/>
          <w:sz w:val="26"/>
          <w:szCs w:val="26"/>
        </w:rPr>
        <w:t>polgármester</w:t>
      </w:r>
    </w:p>
    <w:sectPr w:rsidR="00B63458" w:rsidRPr="004C1BE1" w:rsidSect="004C1B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90B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E6FA3"/>
    <w:multiLevelType w:val="hybridMultilevel"/>
    <w:tmpl w:val="418267B4"/>
    <w:lvl w:ilvl="0" w:tplc="040E0017">
      <w:start w:val="1"/>
      <w:numFmt w:val="lowerLetter"/>
      <w:lvlText w:val="%1)"/>
      <w:lvlJc w:val="left"/>
      <w:pPr>
        <w:ind w:left="792" w:hanging="360"/>
      </w:p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78441124">
    <w:abstractNumId w:val="0"/>
  </w:num>
  <w:num w:numId="2" w16cid:durableId="1753696768">
    <w:abstractNumId w:val="2"/>
  </w:num>
  <w:num w:numId="3" w16cid:durableId="193805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C"/>
    <w:rsid w:val="004C1BE1"/>
    <w:rsid w:val="0070769D"/>
    <w:rsid w:val="00A54BC5"/>
    <w:rsid w:val="00B0723C"/>
    <w:rsid w:val="00B45E6A"/>
    <w:rsid w:val="00B63458"/>
    <w:rsid w:val="00E42610"/>
    <w:rsid w:val="00E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ADB7"/>
  <w15:chartTrackingRefBased/>
  <w15:docId w15:val="{E0B56C6A-0D03-4A4B-9DCB-6DFBC5C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34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343C"/>
    <w:pPr>
      <w:ind w:left="720"/>
      <w:contextualSpacing/>
    </w:pPr>
  </w:style>
  <w:style w:type="paragraph" w:customStyle="1" w:styleId="Style2">
    <w:name w:val="Style 2"/>
    <w:basedOn w:val="Norml"/>
    <w:rsid w:val="00ED343C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ED343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ED343C"/>
    <w:rPr>
      <w:sz w:val="21"/>
    </w:rPr>
  </w:style>
  <w:style w:type="character" w:customStyle="1" w:styleId="CharacterStyle2">
    <w:name w:val="Character Style 2"/>
    <w:rsid w:val="00ED343C"/>
    <w:rPr>
      <w:sz w:val="20"/>
    </w:rPr>
  </w:style>
  <w:style w:type="character" w:styleId="Hiperhivatkozs">
    <w:name w:val="Hyperlink"/>
    <w:basedOn w:val="Bekezdsalapbettpusa"/>
    <w:uiPriority w:val="99"/>
    <w:unhideWhenUsed/>
    <w:rsid w:val="00A54B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kkzserc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1665-F24E-4D08-A1DA-32F08D44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ASP6</dc:creator>
  <cp:keywords/>
  <dc:description/>
  <cp:lastModifiedBy>ASP6</cp:lastModifiedBy>
  <cp:revision>5</cp:revision>
  <cp:lastPrinted>2023-10-27T08:54:00Z</cp:lastPrinted>
  <dcterms:created xsi:type="dcterms:W3CDTF">2023-10-27T07:54:00Z</dcterms:created>
  <dcterms:modified xsi:type="dcterms:W3CDTF">2023-10-27T09:07:00Z</dcterms:modified>
</cp:coreProperties>
</file>